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E59B" w14:textId="45BC0346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01244D">
        <w:rPr>
          <w:rFonts w:ascii="Arial" w:eastAsia="ＭＳ 明朝" w:hAnsi="Arial"/>
          <w:b/>
          <w:noProof/>
          <w:lang w:val="en-US" w:eastAsia="x-none"/>
        </w:rPr>
        <w:t>3GPP TSG RAN WG1 #10</w:t>
      </w:r>
      <w:r>
        <w:rPr>
          <w:rFonts w:ascii="Arial" w:eastAsia="ＭＳ 明朝" w:hAnsi="Arial"/>
          <w:b/>
          <w:noProof/>
          <w:lang w:val="en-US" w:eastAsia="x-none"/>
        </w:rPr>
        <w:t>9</w:t>
      </w:r>
      <w:r w:rsidRPr="0001244D">
        <w:rPr>
          <w:rFonts w:ascii="Arial" w:eastAsia="ＭＳ 明朝" w:hAnsi="Arial"/>
          <w:b/>
          <w:noProof/>
          <w:lang w:val="en-US" w:eastAsia="x-none"/>
        </w:rPr>
        <w:t>-e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   </w:t>
      </w:r>
      <w:r w:rsidR="00EC324C" w:rsidRPr="00EC324C">
        <w:rPr>
          <w:rFonts w:ascii="Arial" w:eastAsia="ＭＳ 明朝" w:hAnsi="Arial"/>
          <w:b/>
          <w:noProof/>
          <w:lang w:val="en-US" w:eastAsia="x-none"/>
        </w:rPr>
        <w:t>R1-2205328</w:t>
      </w:r>
    </w:p>
    <w:p w14:paraId="74064EBC" w14:textId="77777777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r w:rsidRPr="0001244D">
        <w:rPr>
          <w:rFonts w:ascii="Arial" w:eastAsia="ＭＳ 明朝" w:hAnsi="Arial"/>
          <w:b/>
          <w:noProof/>
          <w:lang w:val="en-US" w:eastAsia="x-none"/>
        </w:rPr>
        <w:t xml:space="preserve">e-Meeting, </w:t>
      </w:r>
      <w:r>
        <w:rPr>
          <w:rFonts w:ascii="Arial" w:eastAsia="ＭＳ 明朝" w:hAnsi="Arial"/>
          <w:b/>
          <w:noProof/>
          <w:lang w:val="en-US" w:eastAsia="x-none"/>
        </w:rPr>
        <w:t>May 9</w:t>
      </w:r>
      <w:r w:rsidRPr="00325052">
        <w:rPr>
          <w:rFonts w:ascii="Arial" w:eastAsia="ＭＳ 明朝" w:hAnsi="Arial"/>
          <w:b/>
          <w:noProof/>
          <w:vertAlign w:val="superscript"/>
          <w:lang w:val="en-US" w:eastAsia="x-none"/>
        </w:rPr>
        <w:t>th</w:t>
      </w:r>
      <w:r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Pr="0001244D">
        <w:rPr>
          <w:rFonts w:ascii="Arial" w:eastAsia="ＭＳ 明朝" w:hAnsi="Arial"/>
          <w:b/>
          <w:noProof/>
          <w:lang w:val="en-US" w:eastAsia="x-none"/>
        </w:rPr>
        <w:t xml:space="preserve">– </w:t>
      </w:r>
      <w:r>
        <w:rPr>
          <w:rFonts w:ascii="Arial" w:eastAsia="ＭＳ 明朝" w:hAnsi="Arial"/>
          <w:b/>
          <w:noProof/>
          <w:lang w:val="en-US" w:eastAsia="x-none"/>
        </w:rPr>
        <w:t>20</w:t>
      </w:r>
      <w:r w:rsidRPr="00325052">
        <w:rPr>
          <w:rFonts w:ascii="Arial" w:eastAsia="ＭＳ 明朝" w:hAnsi="Arial"/>
          <w:b/>
          <w:noProof/>
          <w:vertAlign w:val="superscript"/>
          <w:lang w:val="en-US" w:eastAsia="x-none"/>
        </w:rPr>
        <w:t>th</w:t>
      </w:r>
      <w:r w:rsidRPr="0001244D">
        <w:rPr>
          <w:rFonts w:ascii="Arial" w:eastAsia="ＭＳ 明朝" w:hAnsi="Arial"/>
          <w:b/>
          <w:noProof/>
          <w:lang w:val="en-US" w:eastAsia="x-none"/>
        </w:rPr>
        <w:t>, 2022</w:t>
      </w:r>
    </w:p>
    <w:bookmarkEnd w:id="0"/>
    <w:p w14:paraId="310783ED" w14:textId="77777777" w:rsidR="002C0122" w:rsidRPr="00FA045E" w:rsidRDefault="002C0122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7C8E295E" w:rsidR="005A6C01" w:rsidRPr="0001244D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312CEA" w:rsidRPr="0001244D">
        <w:rPr>
          <w:rFonts w:ascii="Arial" w:eastAsia="ＭＳ 明朝" w:hAnsi="Arial" w:cs="Arial"/>
          <w:bCs/>
          <w:lang w:eastAsia="ja-JP"/>
        </w:rPr>
        <w:t>LS on updated Rel-1</w:t>
      </w:r>
      <w:r w:rsidR="009F19B7" w:rsidRPr="0001244D">
        <w:rPr>
          <w:rFonts w:ascii="Arial" w:eastAsia="ＭＳ 明朝" w:hAnsi="Arial" w:cs="Arial"/>
          <w:bCs/>
          <w:lang w:eastAsia="ja-JP"/>
        </w:rPr>
        <w:t>7</w:t>
      </w:r>
      <w:r w:rsidR="00312CEA" w:rsidRPr="0001244D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0D362E" w:rsidRPr="0001244D">
        <w:rPr>
          <w:rFonts w:ascii="Arial" w:eastAsia="ＭＳ 明朝" w:hAnsi="Arial" w:cs="Arial"/>
          <w:bCs/>
          <w:lang w:eastAsia="ja-JP"/>
        </w:rPr>
        <w:t>NR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ＭＳ 明朝" w:hAnsi="Arial" w:cs="Arial"/>
          <w:bCs/>
          <w:lang w:eastAsia="ja-JP"/>
        </w:rPr>
        <w:t>1</w:t>
      </w:r>
      <w:r w:rsidR="009F19B7" w:rsidRPr="0001244D">
        <w:rPr>
          <w:rFonts w:ascii="Arial" w:eastAsia="ＭＳ 明朝" w:hAnsi="Arial" w:cs="Arial"/>
          <w:bCs/>
          <w:lang w:eastAsia="ja-JP"/>
        </w:rPr>
        <w:t>7</w:t>
      </w:r>
    </w:p>
    <w:p w14:paraId="0DB3F630" w14:textId="34D3FECA" w:rsidR="005A6C01" w:rsidRPr="0001244D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4307D5" w:rsidRPr="0001244D">
        <w:rPr>
          <w:rFonts w:ascii="Arial" w:hAnsi="Arial" w:cs="Arial"/>
          <w:bCs/>
        </w:rPr>
        <w:t>NR_FeMIMO, NR_ext_to_71GHz, NR_IIOT_URLLC_enh, NR_NTN_solutions, NR_pos_enh, NR_redcap, NR_UE_pow_sav_enh, NR_cov_enh, NR_IAB_enh, NR_SL_enh, NR_MBS, NR_DSS, LTE_NR_DC_enh2, NR_DL1024QAM_FR1, NR_RF_FR1_enh, NR_SmallData_INACTIVE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9DD62A2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290771" w:rsidRPr="0001244D">
        <w:rPr>
          <w:rFonts w:ascii="Arial" w:eastAsia="ＭＳ 明朝" w:hAnsi="Arial" w:cs="Arial"/>
          <w:bCs/>
          <w:lang w:eastAsia="ja-JP"/>
        </w:rPr>
        <w:t>RAN WG</w:t>
      </w:r>
      <w:r w:rsidR="00290771" w:rsidRPr="0001244D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CC:</w:t>
      </w:r>
      <w:r w:rsidRPr="0001244D">
        <w:rPr>
          <w:rFonts w:ascii="Arial" w:eastAsia="ＭＳ 明朝" w:hAnsi="Arial" w:cs="Arial" w:hint="eastAsia"/>
          <w:b/>
          <w:lang w:eastAsia="ja-JP"/>
        </w:rPr>
        <w:tab/>
      </w:r>
      <w:r w:rsidR="00E4642B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62DEA16B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D2231E" w:rsidRPr="0001244D">
        <w:rPr>
          <w:rFonts w:cs="Arial"/>
          <w:b w:val="0"/>
          <w:bCs/>
          <w:lang w:val="it-IT"/>
        </w:rPr>
        <w:t>S</w:t>
      </w:r>
      <w:r w:rsidR="00D2231E" w:rsidRPr="0001244D">
        <w:rPr>
          <w:rFonts w:eastAsia="ＭＳ 明朝" w:cs="Arial"/>
          <w:b w:val="0"/>
          <w:bCs/>
          <w:lang w:val="it-IT" w:eastAsia="ja-JP"/>
        </w:rPr>
        <w:t>hinya Kumagai</w:t>
      </w:r>
      <w:r w:rsidR="00576D55" w:rsidRPr="0001244D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5F4827D5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shinya.kumagai@docomo-lab.com</w:t>
      </w:r>
      <w:r w:rsidR="00576D55" w:rsidRPr="0001244D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4F1BB443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912946" w:rsidRPr="00912946">
        <w:rPr>
          <w:rFonts w:ascii="Arial" w:hAnsi="Arial" w:cs="Arial"/>
          <w:lang w:val="pt-BR"/>
        </w:rPr>
        <w:t>R1-220532</w:t>
      </w:r>
      <w:r w:rsidR="00912946">
        <w:rPr>
          <w:rFonts w:ascii="Arial" w:hAnsi="Arial" w:cs="Arial"/>
          <w:lang w:val="pt-BR"/>
        </w:rPr>
        <w:t>7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D2231E" w:rsidRPr="0001244D">
        <w:rPr>
          <w:rFonts w:ascii="Arial" w:hAnsi="Arial" w:cs="Arial"/>
          <w:lang w:val="pt-BR"/>
        </w:rPr>
        <w:t xml:space="preserve">Updated RAN1 UE features list for Rel-17 </w:t>
      </w:r>
      <w:r w:rsidR="000D362E" w:rsidRPr="0001244D">
        <w:rPr>
          <w:rFonts w:ascii="Arial" w:hAnsi="Arial" w:cs="Arial"/>
          <w:lang w:val="pt-BR"/>
        </w:rPr>
        <w:t>NR</w:t>
      </w:r>
      <w:r w:rsidR="00D2231E" w:rsidRPr="0001244D">
        <w:rPr>
          <w:rFonts w:ascii="Arial" w:hAnsi="Arial" w:cs="Arial"/>
          <w:lang w:val="pt-BR"/>
        </w:rPr>
        <w:t xml:space="preserve"> after RAN1 #10</w:t>
      </w:r>
      <w:r w:rsidR="00261327">
        <w:rPr>
          <w:rFonts w:ascii="Arial" w:hAnsi="Arial" w:cs="Arial"/>
          <w:lang w:val="pt-BR"/>
        </w:rPr>
        <w:t>9</w:t>
      </w:r>
      <w:r w:rsidR="00D2231E" w:rsidRPr="0001244D">
        <w:rPr>
          <w:rFonts w:ascii="Arial" w:hAnsi="Arial" w:cs="Arial"/>
          <w:lang w:val="pt-BR"/>
        </w:rPr>
        <w:t>-e</w:t>
      </w:r>
      <w:r w:rsidR="00261327">
        <w:rPr>
          <w:rFonts w:ascii="Arial" w:hAnsi="Arial" w:cs="Arial"/>
          <w:lang w:val="pt-BR"/>
        </w:rPr>
        <w:t xml:space="preserve"> Week1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3A7FE55C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01244D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785819" w:rsidRPr="00912946">
        <w:rPr>
          <w:rFonts w:ascii="Arial" w:hAnsi="Arial" w:cs="Arial"/>
          <w:lang w:val="pt-BR"/>
        </w:rPr>
        <w:t>R1-220532</w:t>
      </w:r>
      <w:r w:rsidR="00785819">
        <w:rPr>
          <w:rFonts w:ascii="Arial" w:hAnsi="Arial" w:cs="Arial"/>
          <w:lang w:val="pt-BR"/>
        </w:rPr>
        <w:t>7</w:t>
      </w:r>
      <w:r w:rsidR="002A0926" w:rsidRPr="0001244D">
        <w:rPr>
          <w:rFonts w:ascii="Arial" w:eastAsia="游明朝" w:hAnsi="Arial" w:cs="Arial"/>
          <w:bCs/>
          <w:iCs/>
          <w:lang w:val="en-US" w:eastAsia="ja-JP"/>
        </w:rPr>
        <w:t xml:space="preserve">. </w:t>
      </w:r>
      <w:r w:rsidR="008553D6">
        <w:rPr>
          <w:rFonts w:ascii="Arial" w:eastAsia="游明朝" w:hAnsi="Arial" w:cs="Arial"/>
          <w:bCs/>
          <w:iCs/>
          <w:lang w:val="en-US" w:eastAsia="ja-JP"/>
        </w:rPr>
        <w:t xml:space="preserve">Note that in the </w:t>
      </w:r>
      <w:bookmarkStart w:id="1" w:name="_Hlk96957285"/>
      <w:r w:rsidR="008553D6">
        <w:rPr>
          <w:rFonts w:ascii="Arial" w:eastAsia="游明朝" w:hAnsi="Arial" w:cs="Arial"/>
          <w:bCs/>
          <w:iCs/>
          <w:lang w:val="en-US" w:eastAsia="ja-JP"/>
        </w:rPr>
        <w:t>attached version of the Rel. 17 NR UE features list</w:t>
      </w:r>
      <w:bookmarkEnd w:id="1"/>
      <w:r w:rsidR="008553D6">
        <w:rPr>
          <w:rFonts w:ascii="Arial" w:eastAsia="游明朝" w:hAnsi="Arial" w:cs="Arial"/>
          <w:bCs/>
          <w:iCs/>
          <w:lang w:val="en-US" w:eastAsia="ja-JP"/>
        </w:rPr>
        <w:t xml:space="preserve">, it is RAN1’s understanding that an open issue </w:t>
      </w:r>
      <w:r w:rsidR="00610074">
        <w:rPr>
          <w:rFonts w:ascii="Arial" w:eastAsia="游明朝" w:hAnsi="Arial" w:cs="Arial"/>
          <w:bCs/>
          <w:iCs/>
          <w:lang w:val="en-US" w:eastAsia="ja-JP"/>
        </w:rPr>
        <w:t xml:space="preserve">without yellow highlighting </w:t>
      </w:r>
      <w:r w:rsidR="008553D6">
        <w:rPr>
          <w:rFonts w:ascii="Arial" w:eastAsia="游明朝" w:hAnsi="Arial" w:cs="Arial"/>
          <w:bCs/>
          <w:iCs/>
          <w:lang w:val="en-US" w:eastAsia="ja-JP"/>
        </w:rPr>
        <w:t>has no ASN.1 impact.</w:t>
      </w:r>
    </w:p>
    <w:p w14:paraId="397EAEEE" w14:textId="6183A84D" w:rsidR="00EE1B6C" w:rsidRDefault="00EE1B6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4A857161" w14:textId="22750D0F" w:rsidR="00D255B3" w:rsidRDefault="00D255B3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For </w:t>
      </w:r>
      <w:r w:rsidRPr="00D255B3">
        <w:rPr>
          <w:rFonts w:ascii="Arial" w:eastAsia="游明朝" w:hAnsi="Arial" w:cs="Arial"/>
          <w:bCs/>
          <w:iCs/>
          <w:lang w:val="en-US" w:eastAsia="ja-JP"/>
        </w:rPr>
        <w:t>NR_FeMIMO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, </w:t>
      </w:r>
      <w:r w:rsidRPr="00D255B3">
        <w:rPr>
          <w:rFonts w:ascii="Arial" w:eastAsia="游明朝" w:hAnsi="Arial" w:cs="Arial"/>
          <w:bCs/>
          <w:iCs/>
          <w:lang w:val="en-US" w:eastAsia="ja-JP"/>
        </w:rPr>
        <w:t xml:space="preserve">RAN1 will continue 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to </w:t>
      </w:r>
      <w:r w:rsidRPr="00D255B3">
        <w:rPr>
          <w:rFonts w:ascii="Arial" w:eastAsia="游明朝" w:hAnsi="Arial" w:cs="Arial"/>
          <w:bCs/>
          <w:iCs/>
          <w:lang w:val="en-US" w:eastAsia="ja-JP"/>
        </w:rPr>
        <w:t>discuss whether FG 23-7-1c is needed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and</w:t>
      </w:r>
      <w:r w:rsidRPr="00D255B3">
        <w:rPr>
          <w:rFonts w:ascii="Arial" w:eastAsia="游明朝" w:hAnsi="Arial" w:cs="Arial"/>
          <w:bCs/>
          <w:iCs/>
          <w:lang w:val="en-US" w:eastAsia="ja-JP"/>
        </w:rPr>
        <w:t xml:space="preserve"> RAN1 may decide not to confirm the </w:t>
      </w:r>
      <w:r w:rsidR="00037C48">
        <w:rPr>
          <w:rFonts w:ascii="Arial" w:eastAsia="游明朝" w:hAnsi="Arial" w:cs="Arial"/>
          <w:bCs/>
          <w:iCs/>
          <w:lang w:val="en-US" w:eastAsia="ja-JP"/>
        </w:rPr>
        <w:t>working assumption</w:t>
      </w:r>
      <w:r w:rsidRPr="00D255B3">
        <w:rPr>
          <w:rFonts w:ascii="Arial" w:eastAsia="游明朝" w:hAnsi="Arial" w:cs="Arial"/>
          <w:bCs/>
          <w:iCs/>
          <w:lang w:val="en-US" w:eastAsia="ja-JP"/>
        </w:rPr>
        <w:t xml:space="preserve"> for 23-7-1c</w:t>
      </w:r>
      <w:r>
        <w:rPr>
          <w:rFonts w:ascii="Arial" w:eastAsia="游明朝" w:hAnsi="Arial" w:cs="Arial"/>
          <w:bCs/>
          <w:iCs/>
          <w:lang w:val="en-US" w:eastAsia="ja-JP"/>
        </w:rPr>
        <w:t>.</w:t>
      </w:r>
    </w:p>
    <w:p w14:paraId="56B980EA" w14:textId="541C2CCA" w:rsidR="00E07000" w:rsidRDefault="00E0700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EF11EE" w14:textId="232784C3" w:rsidR="00263E30" w:rsidRDefault="00263E30" w:rsidP="009A40E1">
      <w:pPr>
        <w:spacing w:afterLines="50" w:after="120"/>
        <w:jc w:val="both"/>
        <w:rPr>
          <w:rFonts w:ascii="Arial" w:hAnsi="Arial" w:cs="Arial"/>
          <w:bCs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>F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or </w:t>
      </w:r>
      <w:r w:rsidRPr="0001244D">
        <w:rPr>
          <w:rFonts w:ascii="Arial" w:hAnsi="Arial" w:cs="Arial"/>
          <w:bCs/>
        </w:rPr>
        <w:t>NR_MBS</w:t>
      </w:r>
      <w:r>
        <w:rPr>
          <w:rFonts w:ascii="Arial" w:hAnsi="Arial" w:cs="Arial"/>
          <w:bCs/>
        </w:rPr>
        <w:t>,</w:t>
      </w:r>
      <w:r w:rsidR="00282698" w:rsidRPr="00282698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282698">
        <w:rPr>
          <w:rFonts w:ascii="Arial" w:eastAsia="游明朝" w:hAnsi="Arial" w:cs="Arial"/>
          <w:bCs/>
          <w:iCs/>
          <w:lang w:val="en-US" w:eastAsia="ja-JP"/>
        </w:rPr>
        <w:t>RAN1 reached the following agreement</w:t>
      </w:r>
      <w:r>
        <w:rPr>
          <w:rFonts w:ascii="Arial" w:hAnsi="Arial" w:cs="Arial"/>
          <w:bCs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63E30" w14:paraId="37DAB083" w14:textId="77777777" w:rsidTr="00263E30">
        <w:tc>
          <w:tcPr>
            <w:tcW w:w="9855" w:type="dxa"/>
          </w:tcPr>
          <w:p w14:paraId="2F218BDA" w14:textId="77777777" w:rsidR="00263E30" w:rsidRPr="00F93D66" w:rsidRDefault="00263E30" w:rsidP="00263E30">
            <w:pPr>
              <w:rPr>
                <w:b/>
                <w:bCs/>
                <w:lang w:val="en-US"/>
              </w:rPr>
            </w:pPr>
            <w:r w:rsidRPr="00F93D66">
              <w:rPr>
                <w:rFonts w:hint="eastAsia"/>
                <w:b/>
                <w:bCs/>
                <w:highlight w:val="green"/>
                <w:lang w:val="en-US"/>
              </w:rPr>
              <w:t>A</w:t>
            </w:r>
            <w:r w:rsidRPr="00F93D66">
              <w:rPr>
                <w:b/>
                <w:bCs/>
                <w:highlight w:val="green"/>
                <w:lang w:val="en-US"/>
              </w:rPr>
              <w:t>greement</w:t>
            </w:r>
          </w:p>
          <w:p w14:paraId="34FEEFBB" w14:textId="77777777" w:rsidR="00263E30" w:rsidRPr="00F93D66" w:rsidRDefault="00263E30" w:rsidP="00263E30">
            <w:pPr>
              <w:pStyle w:val="af4"/>
              <w:numPr>
                <w:ilvl w:val="0"/>
                <w:numId w:val="15"/>
              </w:numPr>
              <w:ind w:leftChars="0"/>
              <w:rPr>
                <w:rFonts w:eastAsia="SimSun"/>
                <w:szCs w:val="20"/>
                <w:lang w:val="en-US" w:eastAsia="zh-CN"/>
              </w:rPr>
            </w:pPr>
            <w:r w:rsidRPr="00F93D66">
              <w:rPr>
                <w:rFonts w:eastAsia="SimSun"/>
                <w:szCs w:val="20"/>
                <w:lang w:val="en-US" w:eastAsia="zh-CN"/>
              </w:rPr>
              <w:t>There is no consensus in RAN1 for the candidate values for the max number of G-RNTIs for group-common PDSCHs in FG 33-2e. Ask RAN2 to decide the candidate values</w:t>
            </w:r>
          </w:p>
          <w:p w14:paraId="333FA1FD" w14:textId="77777777" w:rsidR="00263E30" w:rsidRPr="00F93D66" w:rsidRDefault="00263E30" w:rsidP="00263E30">
            <w:pPr>
              <w:pStyle w:val="af4"/>
              <w:numPr>
                <w:ilvl w:val="1"/>
                <w:numId w:val="15"/>
              </w:numPr>
              <w:ind w:leftChars="0"/>
              <w:rPr>
                <w:rFonts w:eastAsia="SimSun"/>
                <w:szCs w:val="20"/>
                <w:lang w:val="en-US" w:eastAsia="zh-CN"/>
              </w:rPr>
            </w:pPr>
            <w:r w:rsidRPr="00F93D66">
              <w:rPr>
                <w:rFonts w:eastAsia="游明朝" w:hint="eastAsia"/>
                <w:szCs w:val="20"/>
                <w:lang w:val="en-US"/>
              </w:rPr>
              <w:t>F</w:t>
            </w:r>
            <w:r w:rsidRPr="00F93D66">
              <w:rPr>
                <w:rFonts w:eastAsia="游明朝"/>
                <w:szCs w:val="20"/>
                <w:lang w:val="en-US"/>
              </w:rPr>
              <w:t xml:space="preserve">rom RAN1 perspective, at least </w:t>
            </w:r>
            <w:r w:rsidRPr="00F93D66">
              <w:rPr>
                <w:rFonts w:eastAsia="SimSun"/>
                <w:szCs w:val="20"/>
                <w:lang w:val="en-US" w:eastAsia="zh-CN"/>
              </w:rPr>
              <w:t xml:space="preserve">{2, 3, …, 8} should be supported for the candidate values for the max number of G-RNTIs for group-common PDSCHs in FG 33-2e. </w:t>
            </w:r>
          </w:p>
          <w:p w14:paraId="6CCE0D22" w14:textId="53CB0C1B" w:rsidR="00263E30" w:rsidRPr="00676231" w:rsidRDefault="00FE2C2C" w:rsidP="00676231">
            <w:pPr>
              <w:pStyle w:val="af4"/>
              <w:numPr>
                <w:ilvl w:val="1"/>
                <w:numId w:val="15"/>
              </w:numPr>
              <w:ind w:leftChars="0"/>
              <w:rPr>
                <w:rFonts w:eastAsia="游明朝"/>
                <w:szCs w:val="20"/>
                <w:lang w:val="en-US"/>
              </w:rPr>
            </w:pPr>
            <w:r w:rsidRPr="00FE2C2C">
              <w:rPr>
                <w:rFonts w:eastAsia="游明朝"/>
                <w:szCs w:val="20"/>
                <w:lang w:val="en-US"/>
              </w:rPr>
              <w:t>Note: from RAN1 perspective, the larger number of G-RNTIs UE supports, the more impact to whether UE can report the capability of supporting other UE features under a given UE implement with a certain number of RNTI budget.</w:t>
            </w:r>
          </w:p>
        </w:tc>
      </w:tr>
    </w:tbl>
    <w:p w14:paraId="2E38B496" w14:textId="77777777" w:rsidR="00263E30" w:rsidRDefault="00263E3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329A0CB9" w14:textId="77777777" w:rsidR="00263E30" w:rsidRPr="00263E30" w:rsidRDefault="00263E3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0124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游明朝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游明朝" w:hAnsi="Arial" w:cs="Arial"/>
          <w:iCs/>
          <w:lang w:eastAsia="ja-JP"/>
        </w:rPr>
        <w:t>kindly ask</w:t>
      </w:r>
      <w:r w:rsidR="00D2231E" w:rsidRPr="0001244D">
        <w:rPr>
          <w:rFonts w:ascii="Arial" w:eastAsia="游明朝" w:hAnsi="Arial" w:cs="Arial"/>
          <w:iCs/>
          <w:lang w:eastAsia="ja-JP"/>
        </w:rPr>
        <w:t>s</w:t>
      </w:r>
      <w:r w:rsidR="00B754B2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>RAN</w:t>
      </w:r>
      <w:r w:rsidR="00C37CB4" w:rsidRPr="0001244D">
        <w:rPr>
          <w:rFonts w:ascii="Arial" w:eastAsia="游明朝" w:hAnsi="Arial" w:cs="Arial" w:hint="eastAsia"/>
          <w:iCs/>
          <w:lang w:eastAsia="ja-JP"/>
        </w:rPr>
        <w:t>2</w:t>
      </w:r>
      <w:r w:rsidR="00B35DE6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游明朝" w:hAnsi="Arial" w:cs="Arial"/>
          <w:iCs/>
          <w:lang w:eastAsia="ja-JP"/>
        </w:rPr>
        <w:t>RAN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游明朝" w:hAnsi="Arial" w:cs="Arial"/>
          <w:iCs/>
          <w:lang w:eastAsia="ja-JP"/>
        </w:rPr>
        <w:t>NR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F01212" w:rsidRPr="0001244D">
        <w:rPr>
          <w:rFonts w:ascii="Arial" w:eastAsia="游明朝" w:hAnsi="Arial" w:cs="Arial"/>
          <w:iCs/>
          <w:lang w:eastAsia="ja-JP"/>
        </w:rPr>
        <w:t>UE features</w:t>
      </w:r>
      <w:r w:rsidR="00E96D36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游明朝" w:hAnsi="Arial" w:cs="Arial"/>
          <w:iCs/>
          <w:lang w:eastAsia="ja-JP"/>
        </w:rPr>
        <w:t>design</w:t>
      </w:r>
      <w:r w:rsidR="00E96D36" w:rsidRPr="0001244D">
        <w:rPr>
          <w:rFonts w:ascii="Arial" w:eastAsia="游明朝" w:hAnsi="Arial" w:cs="Arial"/>
          <w:iCs/>
          <w:lang w:eastAsia="ja-JP"/>
        </w:rPr>
        <w:t>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游明朝" w:hAnsi="Arial" w:cs="Arial"/>
          <w:iCs/>
          <w:lang w:eastAsia="ja-JP"/>
        </w:rPr>
        <w:t>signalling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游明朝" w:hAnsi="Arial" w:cs="Arial"/>
          <w:iCs/>
          <w:lang w:eastAsia="ja-JP"/>
        </w:rPr>
        <w:t>7</w:t>
      </w:r>
      <w:r w:rsidR="00D139A6" w:rsidRPr="0001244D">
        <w:rPr>
          <w:rFonts w:ascii="Arial" w:eastAsia="游明朝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19310BED" w14:textId="77777777" w:rsidR="00CA1591" w:rsidRDefault="00CA1591" w:rsidP="00CA1591">
      <w:pPr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 WG1 Meeting #1</w:t>
      </w:r>
      <w:r>
        <w:rPr>
          <w:rFonts w:ascii="Arial" w:eastAsia="ＭＳ 明朝" w:hAnsi="Arial" w:cs="Arial"/>
          <w:bCs/>
          <w:lang w:eastAsia="ja-JP"/>
        </w:rPr>
        <w:t>10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>Aug.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22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>
        <w:rPr>
          <w:rFonts w:ascii="Arial" w:eastAsia="ＭＳ 明朝" w:hAnsi="Arial" w:cs="Arial"/>
          <w:bCs/>
          <w:lang w:eastAsia="ja-JP"/>
        </w:rPr>
        <w:t>Aug.</w:t>
      </w:r>
      <w:r w:rsidRPr="0001244D">
        <w:rPr>
          <w:rFonts w:ascii="Arial" w:eastAsia="ＭＳ 明朝" w:hAnsi="Arial" w:cs="Arial"/>
          <w:bCs/>
          <w:lang w:eastAsia="ja-JP"/>
        </w:rPr>
        <w:t xml:space="preserve"> 2</w:t>
      </w:r>
      <w:r>
        <w:rPr>
          <w:rFonts w:ascii="Arial" w:eastAsia="ＭＳ 明朝" w:hAnsi="Arial" w:cs="Arial"/>
          <w:bCs/>
          <w:lang w:eastAsia="ja-JP"/>
        </w:rPr>
        <w:t>6</w:t>
      </w:r>
      <w:r w:rsidRPr="0001244D">
        <w:rPr>
          <w:rFonts w:ascii="Arial" w:eastAsia="ＭＳ 明朝" w:hAnsi="Arial" w:cs="Arial"/>
          <w:bCs/>
          <w:lang w:eastAsia="ja-JP"/>
        </w:rPr>
        <w:t>, 2022</w:t>
      </w:r>
      <w:r w:rsidRPr="0001244D"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>Toulouse, FR</w:t>
      </w:r>
    </w:p>
    <w:p w14:paraId="09A34005" w14:textId="77777777" w:rsidR="00CA1591" w:rsidRDefault="00CA1591" w:rsidP="00CA1591">
      <w:pPr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 WG1 Meeting #1</w:t>
      </w:r>
      <w:r>
        <w:rPr>
          <w:rFonts w:ascii="Arial" w:eastAsia="ＭＳ 明朝" w:hAnsi="Arial" w:cs="Arial"/>
          <w:bCs/>
          <w:lang w:eastAsia="ja-JP"/>
        </w:rPr>
        <w:t>10bis-e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>Oct.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10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>
        <w:rPr>
          <w:rFonts w:ascii="Arial" w:eastAsia="ＭＳ 明朝" w:hAnsi="Arial" w:cs="Arial"/>
          <w:bCs/>
          <w:lang w:eastAsia="ja-JP"/>
        </w:rPr>
        <w:t>Oct.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19</w:t>
      </w:r>
      <w:r w:rsidRPr="0001244D">
        <w:rPr>
          <w:rFonts w:ascii="Arial" w:eastAsia="ＭＳ 明朝" w:hAnsi="Arial" w:cs="Arial"/>
          <w:bCs/>
          <w:lang w:eastAsia="ja-JP"/>
        </w:rPr>
        <w:t>, 2022</w:t>
      </w:r>
      <w:r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>E-meeting</w:t>
      </w:r>
    </w:p>
    <w:p w14:paraId="7A1241CB" w14:textId="77777777" w:rsidR="007E48B6" w:rsidRPr="00CA1591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437E5" w14:textId="77777777" w:rsidR="0010338F" w:rsidRDefault="0010338F">
      <w:r>
        <w:separator/>
      </w:r>
    </w:p>
  </w:endnote>
  <w:endnote w:type="continuationSeparator" w:id="0">
    <w:p w14:paraId="02C7374A" w14:textId="77777777" w:rsidR="0010338F" w:rsidRDefault="00103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675C7" w14:textId="77777777" w:rsidR="0010338F" w:rsidRDefault="0010338F">
      <w:r>
        <w:separator/>
      </w:r>
    </w:p>
  </w:footnote>
  <w:footnote w:type="continuationSeparator" w:id="0">
    <w:p w14:paraId="1C988232" w14:textId="77777777" w:rsidR="0010338F" w:rsidRDefault="001033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28937114">
    <w:abstractNumId w:val="13"/>
  </w:num>
  <w:num w:numId="2" w16cid:durableId="88744043">
    <w:abstractNumId w:val="6"/>
  </w:num>
  <w:num w:numId="3" w16cid:durableId="454104244">
    <w:abstractNumId w:val="10"/>
  </w:num>
  <w:num w:numId="4" w16cid:durableId="602225510">
    <w:abstractNumId w:val="11"/>
  </w:num>
  <w:num w:numId="5" w16cid:durableId="1773088295">
    <w:abstractNumId w:val="1"/>
  </w:num>
  <w:num w:numId="6" w16cid:durableId="938416231">
    <w:abstractNumId w:val="7"/>
  </w:num>
  <w:num w:numId="7" w16cid:durableId="154565252">
    <w:abstractNumId w:val="3"/>
  </w:num>
  <w:num w:numId="8" w16cid:durableId="288899676">
    <w:abstractNumId w:val="0"/>
  </w:num>
  <w:num w:numId="9" w16cid:durableId="1156728309">
    <w:abstractNumId w:val="12"/>
  </w:num>
  <w:num w:numId="10" w16cid:durableId="589386203">
    <w:abstractNumId w:val="2"/>
  </w:num>
  <w:num w:numId="11" w16cid:durableId="1389064083">
    <w:abstractNumId w:val="5"/>
  </w:num>
  <w:num w:numId="12" w16cid:durableId="1935281772">
    <w:abstractNumId w:val="4"/>
  </w:num>
  <w:num w:numId="13" w16cid:durableId="1316447675">
    <w:abstractNumId w:val="8"/>
  </w:num>
  <w:num w:numId="14" w16cid:durableId="1220284712">
    <w:abstractNumId w:val="9"/>
  </w:num>
  <w:num w:numId="15" w16cid:durableId="1299068510">
    <w:abstractNumId w:val="14"/>
  </w:num>
  <w:num w:numId="16" w16cid:durableId="1238795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D97"/>
    <w:rsid w:val="000E5D71"/>
    <w:rsid w:val="000F0E6F"/>
    <w:rsid w:val="0010163B"/>
    <w:rsid w:val="001023FD"/>
    <w:rsid w:val="0010338F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E7AC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5819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2946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75E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C79A1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5932"/>
    <w:rsid w:val="00C87A52"/>
    <w:rsid w:val="00C9084F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324C"/>
    <w:rsid w:val="00EC437C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C67BA-C1D8-48FA-A8AD-DEA4E0546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2022-05-13T16:56:00Z</dcterms:created>
  <dcterms:modified xsi:type="dcterms:W3CDTF">2022-05-13T18:16:00Z</dcterms:modified>
</cp:coreProperties>
</file>